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89A7CC2" w:rsidR="009F3086" w:rsidRPr="00D83103" w:rsidRDefault="00D831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Конкурсное задание Модуль 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(ЖЛФ)</w:t>
      </w:r>
    </w:p>
    <w:p w14:paraId="00000002" w14:textId="77777777" w:rsidR="009F3086" w:rsidRDefault="00D831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Выберите оптимальный метод технологии изготовления и изготовьте лекарственную форму.</w:t>
      </w:r>
    </w:p>
    <w:p w14:paraId="00000003" w14:textId="23E2FD88" w:rsidR="009F3086" w:rsidRDefault="00D831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Изготовить</w:t>
      </w:r>
      <w:proofErr w:type="gramEnd"/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концентрат</w:t>
      </w:r>
      <w:r w:rsidR="00430995">
        <w:rPr>
          <w:rFonts w:ascii="Times New Roman" w:eastAsia="Times New Roman" w:hAnsi="Times New Roman" w:cs="Times New Roman"/>
          <w:sz w:val="28"/>
          <w:szCs w:val="28"/>
        </w:rPr>
        <w:t xml:space="preserve"> во флаконе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430995">
        <w:rPr>
          <w:rFonts w:ascii="Times New Roman" w:eastAsia="Times New Roman" w:hAnsi="Times New Roman" w:cs="Times New Roman"/>
          <w:sz w:val="28"/>
          <w:szCs w:val="28"/>
        </w:rPr>
        <w:t xml:space="preserve"> для приготовления раствора для инфузий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индивидуальной рецептурной прописи.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14:paraId="00000004" w14:textId="527B28BC" w:rsidR="009F3086" w:rsidRDefault="00D831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Рассчитать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необходимое количество вспомогательных веществ и активных субстанций на все 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флаконы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 изготовление расчет сделать на 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флаконов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5" w14:textId="7280BB69" w:rsidR="009F3086" w:rsidRPr="00430995" w:rsidRDefault="00D831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тать </w:t>
      </w:r>
      <w:r w:rsidR="0043099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необходимое количество сырья для приготовления раствора и отвесить с соблюдением техники взвешивания.</w:t>
      </w:r>
    </w:p>
    <w:p w14:paraId="4FA2AD72" w14:textId="35FEF44A" w:rsidR="00430995" w:rsidRDefault="00430995" w:rsidP="004309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расчетов использовать следующие данные прописи</w:t>
      </w:r>
    </w:p>
    <w:p w14:paraId="283ED73A" w14:textId="1EEAA7B6" w:rsidR="00430995" w:rsidRPr="00430995" w:rsidRDefault="00430995" w:rsidP="004309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</w:t>
      </w:r>
      <w:r w:rsidRPr="003F296A">
        <w:rPr>
          <w:rFonts w:ascii="Times New Roman" w:eastAsia="Times New Roman" w:hAnsi="Times New Roman" w:cs="Times New Roman"/>
          <w:sz w:val="28"/>
          <w:szCs w:val="28"/>
          <w:lang w:val="en-US"/>
        </w:rPr>
        <w:t>Rp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.: </w:t>
      </w:r>
      <w:r w:rsidRPr="003E223E">
        <w:rPr>
          <w:rFonts w:ascii="Times New Roman" w:eastAsia="Times New Roman" w:hAnsi="Times New Roman" w:cs="Times New Roman"/>
          <w:sz w:val="28"/>
          <w:szCs w:val="28"/>
          <w:lang w:val="en-US"/>
        </w:rPr>
        <w:t>Sol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E223E">
        <w:rPr>
          <w:rFonts w:ascii="Times New Roman" w:eastAsia="Times New Roman" w:hAnsi="Times New Roman" w:cs="Times New Roman"/>
          <w:sz w:val="28"/>
          <w:szCs w:val="28"/>
          <w:lang w:val="en-US"/>
        </w:rPr>
        <w:t>Magnesii</w:t>
      </w:r>
      <w:proofErr w:type="spellEnd"/>
      <w:r w:rsidRPr="004309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23E">
        <w:rPr>
          <w:rFonts w:ascii="Times New Roman" w:eastAsia="Times New Roman" w:hAnsi="Times New Roman" w:cs="Times New Roman"/>
          <w:sz w:val="28"/>
          <w:szCs w:val="28"/>
          <w:lang w:val="en-US"/>
        </w:rPr>
        <w:t>sulfatis</w:t>
      </w:r>
      <w:proofErr w:type="spellEnd"/>
      <w:r w:rsidRPr="004309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25% – 5,0 </w:t>
      </w:r>
      <w:r w:rsidRPr="003E223E">
        <w:rPr>
          <w:rFonts w:ascii="Times New Roman" w:eastAsia="Times New Roman" w:hAnsi="Times New Roman" w:cs="Times New Roman"/>
          <w:sz w:val="28"/>
          <w:szCs w:val="28"/>
          <w:lang w:val="en-US"/>
        </w:rPr>
        <w:t>ml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</w:p>
    <w:p w14:paraId="0DD38EFC" w14:textId="306BAB57" w:rsidR="00430995" w:rsidRPr="00430995" w:rsidRDefault="00430995" w:rsidP="004309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3F296A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3F296A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3F296A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. №30</w:t>
      </w:r>
    </w:p>
    <w:p w14:paraId="082114E5" w14:textId="74D39BA5" w:rsidR="00430995" w:rsidRDefault="00430995" w:rsidP="0043099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3E223E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3E22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Концентрат во флаконе для приготовления раствора для инфузий.</w:t>
      </w:r>
    </w:p>
    <w:p w14:paraId="00000006" w14:textId="00841631" w:rsidR="009F3086" w:rsidRDefault="0043099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Провести правильную технику растворения</w:t>
      </w:r>
    </w:p>
    <w:p w14:paraId="00000007" w14:textId="12101609" w:rsidR="009F3086" w:rsidRDefault="0043099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Собрать фильтрующую установку</w:t>
      </w:r>
    </w:p>
    <w:p w14:paraId="0000000F" w14:textId="68D368F2" w:rsidR="009F3086" w:rsidRPr="00430995" w:rsidRDefault="00430995" w:rsidP="004309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Провести процесс </w:t>
      </w:r>
      <w:bookmarkStart w:id="0" w:name="_heading=h.l7angbhw7u2r" w:colFirst="0" w:colLast="0"/>
      <w:bookmarkEnd w:id="0"/>
      <w:proofErr w:type="spellStart"/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>стериллизующей</w:t>
      </w:r>
      <w:proofErr w:type="spellEnd"/>
      <w:r w:rsidRPr="004309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фильтрации раствора</w:t>
      </w:r>
    </w:p>
    <w:p w14:paraId="00000010" w14:textId="172F626E" w:rsidR="009F3086" w:rsidRDefault="004309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Далее выбирают посуду для розлива и оборудование для розлива </w:t>
      </w:r>
    </w:p>
    <w:p w14:paraId="00000011" w14:textId="533A5CD4" w:rsidR="009F3086" w:rsidRDefault="004309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После розлива проводят укупорку </w:t>
      </w:r>
      <w:r w:rsidR="00D8310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 оформление к отпуску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готового продукта</w:t>
      </w:r>
      <w:r w:rsidR="00D8310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из 30 флаконов на отпуск оформляют 15 флаконов, а 15 флаконов оставляют для инструментального и химического контроля качества</w:t>
      </w:r>
    </w:p>
    <w:p w14:paraId="00000012" w14:textId="2C2E764C" w:rsidR="009F3086" w:rsidRPr="00D83103" w:rsidRDefault="00D831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проводят </w:t>
      </w:r>
      <w:r w:rsidR="0043099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физический и визуальный контроль полученного раствора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для этого используют несколько флаконов из 15 оставленных для анализа</w:t>
      </w:r>
    </w:p>
    <w:p w14:paraId="0D7D1396" w14:textId="11F9DD43" w:rsidR="00D83103" w:rsidRPr="00D83103" w:rsidRDefault="00D83103" w:rsidP="00D831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 наклейка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(вручную или на цветном принтере)</w:t>
      </w:r>
    </w:p>
    <w:p w14:paraId="00000022" w14:textId="46CF4C12" w:rsidR="009F3086" w:rsidRPr="00D83103" w:rsidRDefault="00430995" w:rsidP="00D831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 полученные данные в процессе фиксируют в протоколе</w:t>
      </w:r>
      <w:r w:rsidR="00D8310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отражением выхода серии, рассчитанной на калькуляторе.</w:t>
      </w:r>
    </w:p>
    <w:sectPr w:rsidR="009F3086" w:rsidRPr="00D8310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D68EE"/>
    <w:multiLevelType w:val="multilevel"/>
    <w:tmpl w:val="A5867F96"/>
    <w:lvl w:ilvl="0">
      <w:start w:val="1"/>
      <w:numFmt w:val="decimal"/>
      <w:lvlText w:val="%1."/>
      <w:lvlJc w:val="left"/>
      <w:pPr>
        <w:ind w:left="1081" w:hanging="372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086"/>
    <w:rsid w:val="00430995"/>
    <w:rsid w:val="009F3086"/>
    <w:rsid w:val="00D8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4B38"/>
  <w15:docId w15:val="{861C7A6E-D3C9-41E6-B38D-53E24566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rsid w:val="00B537F5"/>
    <w:pPr>
      <w:ind w:left="720"/>
      <w:contextualSpacing/>
    </w:pPr>
  </w:style>
  <w:style w:type="paragraph" w:styleId="a5">
    <w:name w:val="Balloon Text"/>
    <w:link w:val="a6"/>
    <w:uiPriority w:val="99"/>
    <w:semiHidden/>
    <w:unhideWhenUsed/>
    <w:rsid w:val="002E0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0ECD"/>
    <w:rPr>
      <w:rFonts w:ascii="Segoe UI" w:hAnsi="Segoe UI" w:cs="Segoe UI"/>
      <w:sz w:val="18"/>
      <w:szCs w:val="18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/SVnx0VSHNJMFqZeJbf5RTE3yQ==">CgMxLjAyDmgudXQxY29hd21rMzFpMg5oLmd5emdhNXRydHJoNTIOaC5sN2FuZ2Jodzd1MnI4AHIhMVU5ZXFoYklfLTZrRldJc0FSOE1BemFTSFpNYTFuT3d4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Тамара Евгеньевна</dc:creator>
  <cp:lastModifiedBy>Светлана</cp:lastModifiedBy>
  <cp:revision>2</cp:revision>
  <dcterms:created xsi:type="dcterms:W3CDTF">2025-07-31T18:34:00Z</dcterms:created>
  <dcterms:modified xsi:type="dcterms:W3CDTF">2025-07-31T18:34:00Z</dcterms:modified>
</cp:coreProperties>
</file>